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A6C" w:rsidRDefault="00D83A6C" w:rsidP="00D83A6C">
      <w:pPr>
        <w:pStyle w:val="Nincstrkz"/>
        <w:numPr>
          <w:ilvl w:val="0"/>
          <w:numId w:val="1"/>
        </w:numPr>
        <w:jc w:val="right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 xml:space="preserve">számú melléklet. </w:t>
      </w:r>
    </w:p>
    <w:p w:rsidR="00D83A6C" w:rsidRDefault="00D83A6C" w:rsidP="00D83A6C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Ács Város Önkormányzata 2025. évi belső ellenőrzési terve </w:t>
      </w:r>
    </w:p>
    <w:p w:rsidR="00D83A6C" w:rsidRDefault="00D83A6C" w:rsidP="00D83A6C">
      <w:pPr>
        <w:pStyle w:val="Nincstrkz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Rcsostblzat"/>
        <w:tblW w:w="189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46"/>
        <w:gridCol w:w="2410"/>
        <w:gridCol w:w="2552"/>
        <w:gridCol w:w="1559"/>
        <w:gridCol w:w="2268"/>
        <w:gridCol w:w="1417"/>
        <w:gridCol w:w="3660"/>
        <w:gridCol w:w="3660"/>
      </w:tblGrid>
      <w:tr w:rsidR="007A00C9" w:rsidTr="007A00C9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0C9" w:rsidRDefault="007A00C9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 ellenőrzött szerv, szervezeti egység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0C9" w:rsidRDefault="007A00C9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 ellenőrzés tárgya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0C9" w:rsidRDefault="007A00C9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 ellenőrzés típusa és célja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0C9" w:rsidRDefault="007A00C9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 ellenőrzendő időszak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0C9" w:rsidRDefault="007A00C9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Azonosított kockázatok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0C9" w:rsidRDefault="007A00C9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Ellenőrzési kapacitás (erőforrás)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0C9" w:rsidRDefault="007A00C9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Az ellenőrzés ütemezése 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A00C9" w:rsidTr="007A00C9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Ács Város Önkormányzata, az általa irányított költségvetési szervek/intézmények.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Az integrált kockázatkezelés és a szervezeti integritást sértő események kezelése rendjének szabályozottsága és gyakorlata.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 xml:space="preserve">Az ellenőrzés célja: </w:t>
            </w:r>
            <w:r>
              <w:rPr>
                <w:rFonts w:ascii="Times New Roman" w:hAnsi="Times New Roman" w:cs="Times New Roman"/>
              </w:rPr>
              <w:t xml:space="preserve">annak megállapítása, hogy a jegyző intézkedett-e az integrált kockázatkezelési rendszer és a szervezeti integritást sértő események kezelési rendje kialakítására és működtetésre. </w:t>
            </w:r>
          </w:p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Az ellenőrzés típusa</w:t>
            </w:r>
            <w:r>
              <w:rPr>
                <w:rFonts w:ascii="Times New Roman" w:hAnsi="Times New Roman" w:cs="Times New Roman"/>
              </w:rPr>
              <w:t>: szabályszerűségi ellenőrzés, rendszerellenőrzés.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2024. év.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Kockázatot jelent az integrált kockázatkezelési rendszer és a szervezeti integritást sértő események kezelési rendje megfelelő szabályozottsága, illetve a szabályzatokban meghatározott eljárási rend megfelelő alkalmazása.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ellenőrzési nap. 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negyedév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00C9" w:rsidTr="007A00C9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Ácsi Szociális Alapszolgáltatási Központ, Ácsi Polgármesteri Hivatal.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 Ácsi Szociális Alapszolgáltatási Központ (ÁSZAK) gazdálkodásának, belső kontrollrendszere kialakításának és működtetésnek ellenőrzése. Ellenőrzendő szervezetek: Hivatal, ÁSZAK, időszükséglet: 15 ellenőrzési nap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Az ellenőrzés célja:</w:t>
            </w:r>
            <w:r>
              <w:rPr>
                <w:rFonts w:ascii="Times New Roman" w:hAnsi="Times New Roman" w:cs="Times New Roman"/>
              </w:rPr>
              <w:t xml:space="preserve"> annak ellenőrzése, hogy </w:t>
            </w:r>
          </w:p>
          <w:p w:rsidR="007A00C9" w:rsidRDefault="007A00C9" w:rsidP="0054126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Ácsi Szociális Alapszolgáltatási Központ (ÁSZAK) rendelkezik-e a tevékenység folytatására feljogosító alapvető dokumentumokkal, </w:t>
            </w:r>
          </w:p>
          <w:p w:rsidR="007A00C9" w:rsidRDefault="007A00C9" w:rsidP="0054126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költségvetés tervezése, a költségvetési előirányzatok, a </w:t>
            </w:r>
            <w:r>
              <w:rPr>
                <w:sz w:val="22"/>
                <w:szCs w:val="22"/>
              </w:rPr>
              <w:lastRenderedPageBreak/>
              <w:t xml:space="preserve">költségvetési támogatások felhasználása, a beszámolás során a hatályos jogszabályokban és a helyi szabályzatokban meghatározott eljárási rendben előírtaknak megfelelően jártak-e el; </w:t>
            </w:r>
          </w:p>
          <w:p w:rsidR="007A00C9" w:rsidRDefault="007A00C9" w:rsidP="0054126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egyes szociális alapszolgáltatási feladatok ellátása összhangban van-e a hatályos jogszabályi előírásokkal és a belső szabályzatokban foglalt rendelkezésekkel (szabályozottság, szervezeti, tárgyi, személyi feltételek biztosítása, nyilvántartás). </w:t>
            </w:r>
          </w:p>
          <w:p w:rsidR="007A00C9" w:rsidRDefault="007A00C9" w:rsidP="0054126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ÁSZAK által ellátott feladatok és a rendelkezésre álló pénzforrások összhangja biztosított volt-e, a pénzügyi-likviditási, illetve vagyoni helyzet hogyan alakult; </w:t>
            </w:r>
          </w:p>
          <w:p w:rsidR="007A00C9" w:rsidRDefault="007A00C9" w:rsidP="0054126A">
            <w:pPr>
              <w:pStyle w:val="Listaszerbekezds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az ÁSZAK vezetője kialakította-e és működtette-e a belső kontrollrendszert, érvényesültek-e a folyamatba épített, előzetes és utólagos vezető ellenőrzés jogszabályokban és helyi szabályzatokban meghatározott elvei. </w:t>
            </w:r>
          </w:p>
          <w:p w:rsidR="007A00C9" w:rsidRDefault="007A00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Az ellenőrzés típusa:</w:t>
            </w:r>
            <w:r>
              <w:rPr>
                <w:rFonts w:ascii="Times New Roman" w:hAnsi="Times New Roman" w:cs="Times New Roman"/>
              </w:rPr>
              <w:t xml:space="preserve"> átfogó (szabályszerűségi, pénzügyi, megfelelőségi) ellenőrzés.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2024 év, 2025. év az ellenőrzés időpontjáig.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 ÁSZA működésének szabályozottsági, szervezeti, személyi, tárgyi feltételei nem, vagy nem megfelelő módon biztosítottak, a működés, gazdálkodás nem szabályszerű, az erőforrásokkal való ésszerű gazdálkodás nem biztosított.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ellenőrzési nap. 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 negyedév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00C9" w:rsidTr="007A00C9">
        <w:trPr>
          <w:cantSplit/>
          <w:trHeight w:val="113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Ácsi Polgármesteri Hivatal, Ácsi Roma Nemzetiségi Önkormányzat.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 Ácsi Roma Nemzetiségi Önkormányzat gazdálkodásának, belső kontrollrendszere kialakításának és működtetésének ellenőrzése.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Az ellenőrzés célja:</w:t>
            </w:r>
            <w:r>
              <w:rPr>
                <w:rFonts w:ascii="Times New Roman" w:hAnsi="Times New Roman" w:cs="Times New Roman"/>
              </w:rPr>
              <w:t xml:space="preserve"> annak megállapítása, hogy biztosított-e a nemzetiségi önkormányzat tevékenységének, a rendelkezésre álló erőforrások felhasználásának szabályozottsága, szabályszerűsége, intézkedtek-e a belső kontrollrendszer kialakítására és működtetésére. </w:t>
            </w:r>
          </w:p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Az ellenőrzés típusa:</w:t>
            </w:r>
            <w:r>
              <w:rPr>
                <w:rFonts w:ascii="Times New Roman" w:hAnsi="Times New Roman" w:cs="Times New Roman"/>
              </w:rPr>
              <w:t xml:space="preserve"> szabályszerűségi és pénzügyi ellenőrzés.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 w:rsidP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2020-2024. időszak.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nemzetiségi önkormányzat működésének szabályozottsága, szabályszerűsége nem, vagy nem teljes körűen biztosított.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ellenőrzési nap. 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III. negyedév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00C9" w:rsidTr="007A00C9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Ács Város Önkormányzata, az általa </w:t>
            </w:r>
            <w:r>
              <w:rPr>
                <w:rFonts w:ascii="Times New Roman" w:hAnsi="Times New Roman" w:cs="Times New Roman"/>
              </w:rPr>
              <w:lastRenderedPageBreak/>
              <w:t xml:space="preserve">irányított költségvetési szervek/intézmények, Ácsi Roma Nemzetiségi Önkormányzat.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Utóellenőrzés (az előző időszakban végzett ellenőrzések során tett </w:t>
            </w:r>
            <w:r>
              <w:rPr>
                <w:rFonts w:ascii="Times New Roman" w:hAnsi="Times New Roman" w:cs="Times New Roman"/>
              </w:rPr>
              <w:lastRenderedPageBreak/>
              <w:t>javaslatok hasznosításának, az intézkedési tervekben meghatározott feladatok teljesítésének ellenőrzése)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lastRenderedPageBreak/>
              <w:t>Az ellenőrzés célja:</w:t>
            </w:r>
            <w:r>
              <w:rPr>
                <w:rFonts w:ascii="Times New Roman" w:hAnsi="Times New Roman" w:cs="Times New Roman"/>
              </w:rPr>
              <w:t xml:space="preserve"> annak megállapítása, hogy a belső ellenőrzés által </w:t>
            </w:r>
            <w:r>
              <w:rPr>
                <w:rFonts w:ascii="Times New Roman" w:hAnsi="Times New Roman" w:cs="Times New Roman"/>
              </w:rPr>
              <w:lastRenderedPageBreak/>
              <w:t xml:space="preserve">feltárt hiányosságok, a belső ellenőr által tett javaslatok hasznosítására intézkedtek-e, az intézkedések eredményeként a tevékenységek szabályszerűsége, eredményessége javult-e. </w:t>
            </w:r>
          </w:p>
          <w:p w:rsidR="007A00C9" w:rsidRDefault="007A00C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Az ellenőrzés típusa:</w:t>
            </w:r>
            <w:r>
              <w:rPr>
                <w:rFonts w:ascii="Times New Roman" w:hAnsi="Times New Roman" w:cs="Times New Roman"/>
              </w:rPr>
              <w:t xml:space="preserve"> szabályszerűségi, illetve utóellenőrzés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2023. év, 2024. évek (az </w:t>
            </w:r>
            <w:r>
              <w:rPr>
                <w:rFonts w:ascii="Times New Roman" w:hAnsi="Times New Roman" w:cs="Times New Roman"/>
              </w:rPr>
              <w:lastRenderedPageBreak/>
              <w:t>ellenőrzés időpontjáig).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Kockázatként értékelhető, hogy az intézkedés tervben </w:t>
            </w:r>
            <w:r>
              <w:rPr>
                <w:rFonts w:ascii="Times New Roman" w:hAnsi="Times New Roman" w:cs="Times New Roman"/>
              </w:rPr>
              <w:lastRenderedPageBreak/>
              <w:t xml:space="preserve">meghatározott feladatokat nem, illetve nem teljes körűen hajtották végre.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 ellenőrzési nap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IV. negyedév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00C9" w:rsidTr="007A00C9"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Összesen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 ellenőrzési nap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C9" w:rsidRDefault="007A00C9">
            <w:pPr>
              <w:pStyle w:val="Nincstrkz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83A6C" w:rsidRDefault="00D83A6C" w:rsidP="00D83A6C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Megj. Az ellenőrzés ütemezése a Jegyző és a belső ellenőr megállapodása alapján, az év során módosulhat. Az éves ellenőrzési terv a Képviselő-testület határozata alapján módosítható. </w:t>
      </w:r>
    </w:p>
    <w:p w:rsidR="00532E0C" w:rsidRDefault="00532E0C"/>
    <w:sectPr w:rsidR="00532E0C" w:rsidSect="007A00C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55F91"/>
    <w:multiLevelType w:val="hybridMultilevel"/>
    <w:tmpl w:val="F32C9CDE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83729B3"/>
    <w:multiLevelType w:val="hybridMultilevel"/>
    <w:tmpl w:val="32704F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A6C"/>
    <w:rsid w:val="00251EC4"/>
    <w:rsid w:val="00532E0C"/>
    <w:rsid w:val="007A00C9"/>
    <w:rsid w:val="00D8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45F73-A5DB-46FC-AAF0-DF2332B02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3A6C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link w:val="Nincstrkz"/>
    <w:uiPriority w:val="1"/>
    <w:locked/>
    <w:rsid w:val="00D83A6C"/>
  </w:style>
  <w:style w:type="paragraph" w:styleId="Nincstrkz">
    <w:name w:val="No Spacing"/>
    <w:link w:val="NincstrkzChar"/>
    <w:uiPriority w:val="1"/>
    <w:qFormat/>
    <w:rsid w:val="00D83A6C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D83A6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Rcsostblzat">
    <w:name w:val="Table Grid"/>
    <w:basedOn w:val="Normltblzat"/>
    <w:uiPriority w:val="59"/>
    <w:rsid w:val="00D83A6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5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566</Words>
  <Characters>3912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User1</cp:lastModifiedBy>
  <cp:revision>2</cp:revision>
  <dcterms:created xsi:type="dcterms:W3CDTF">2024-11-05T20:51:00Z</dcterms:created>
  <dcterms:modified xsi:type="dcterms:W3CDTF">2024-11-05T20:51:00Z</dcterms:modified>
</cp:coreProperties>
</file>